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A7" w:rsidRP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  <w:t>ДИФФЕРЕНЦИАЛЬНО ДИАГНОСТИЧЕСКИЙ ОПРОСНИК (ДДО; Е.А.КЛИМОВ)</w:t>
      </w:r>
    </w:p>
    <w:p w:rsidR="001951A7" w:rsidRPr="001951A7" w:rsidRDefault="001951A7" w:rsidP="00195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Шкалы: </w:t>
      </w:r>
      <w:r w:rsidRPr="001951A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типы профессий - человек-человек, человек-техника, 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человек-знаковая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система, человек-художественный образ, человек-природа Назначение теста</w:t>
      </w:r>
    </w:p>
    <w:p w:rsidR="001951A7" w:rsidRP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  <w:t>НАЗНАЧЕНИЕ ТЕСТА</w:t>
      </w:r>
    </w:p>
    <w:p w:rsidR="001951A7" w:rsidRPr="001951A7" w:rsidRDefault="001951A7" w:rsidP="001951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Методика предназначена для отбора на различные типы профессий в соответствии с классификацией типов профессий </w:t>
      </w:r>
      <w:proofErr w:type="spell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Е.А.Климова</w:t>
      </w:r>
      <w:proofErr w:type="spell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 Можно использовать при профориентации подростков и взрослых.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Испытуемый должен в каждой из 20 пар предлагаемых видов деятельности выбрать только один вид и в соответствующей клетке листа ответов поставить знак « + ».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требуется 20–30 мин.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Возможно использование методики индивидуально и в группе.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Экспериментатор может зачитывать вопросы группе испытуемых, но в этом случае ограничивается время ответа. Такой способ применяется, когда экспериментатор должен работать в ограниченном временном интервале.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Инструкция к тесту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1951A7" w:rsidRP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  <w:t>ТЕСТ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107"/>
      </w:tblGrid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1а. Ухаживать за животными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1б. Обслуживать машины, приборы (следить, регулировать)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2а. Помогать больным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2б. Составлять таблицы, схемы, программы для вычислительных машин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За. Следить за качеством книжных иллюстраций, плакатов, художественных открыток, грампластинок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3б. Следить за состоянием, развитием растений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4а. Обрабатывать материалы (дерево, ткань, металл, пластмассу и т.п.)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4б. Доводить Товары до потребителя, рекламировать, продавать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5а. Обсуждать научно-популярные книги,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5б. Обсуждать художественные книги (или пьесы, концерты)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6а. Выращивать молодняк (животных какой-либо породы)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7а. Копировать рисунки, изображения (или настраивать музыкальные инструменты)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7б. Управлять каким-либо грузовым (подъемным или транспортным) средством – подъемным краном, трактором, тепловозом и др.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8а. Сообщать, разъяснять людям нужные им сведения (в справочном бюро, на экскурсии и т.д.)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9а. Ремонтировать вещи, изделия (одежду, технику), жилище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9б. Искать и исправлять ошибки в текстах, таблицах, рисунках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10а. Лечить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10б. Выполнять вычисления, расчеты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11а. Выводить новые сорта растений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11б. Конструировать, проектировать новые виды промышленных изделий (машины, одежду, дома, </w:t>
            </w: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lastRenderedPageBreak/>
              <w:t>продукты питания и т.п.)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lastRenderedPageBreak/>
              <w:t>12а. Разбирать споры, ссоры между людьми, убеждать, разъяснять, наказывать, поощрять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br/>
              <w:t>  12б. Разбираться в чертежах, схемах, таблицах (проверять, уточнять, приводить в порядок)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13а. Наблюдать, изучать работу кружков художественной самодеятельности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13б. Наблюдать, изучать жизнь микробов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br/>
              <w:t>14а. Обслуживать, налаживать медицинские приборы, аппараты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14б. Оказывать людям медицинскую помощь при ранениях, ушибах, ожогах и т.п.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156. Художественно описывать, изображать события (наблюдаемые и представляемые)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15а. Составлять точные описания-отчеты о наблюдаемых явлениях, событиях, измеряемых объектах и др.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16а. Делать лабораторные анализы в больнице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16б. Принимать, осматривать больных, беседовать с ними, назначать лечение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17а. Красить или расписывать стены помещений, поверхность изделий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17б. Осуществлять монтаж или сборку машин, приборов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18а. Организовать культпоходы сверстников или младших в театры, музеи, экскурсии, туристические походы и т.п.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18б. Играть на сцене, принимать участие в концертах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19а. Изготовлять по чертежам детали, изделия (машины, одежду), строить здания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19б. Заниматься черчением, копировать чертежи, карты</w:t>
            </w:r>
          </w:p>
        </w:tc>
      </w:tr>
      <w:tr w:rsidR="001951A7" w:rsidRPr="001951A7" w:rsidTr="001951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br/>
              <w:t>20а. Вести борьбу с болезнями растений, с вредителями леса, сада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1A7" w:rsidRPr="001951A7" w:rsidRDefault="001951A7" w:rsidP="00195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1951A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20б. Работать на клавишных машинах (пишущей машинке, телетайпе, наборной машине и др.)</w:t>
            </w:r>
          </w:p>
        </w:tc>
      </w:tr>
    </w:tbl>
    <w:p w:rsidR="001951A7" w:rsidRPr="001951A7" w:rsidRDefault="001951A7" w:rsidP="00195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  <w:t xml:space="preserve">Бланк 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259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259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259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2593B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2593B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3а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5б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7а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8б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12а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13а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14б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15б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16б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17а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17б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18б</w:t>
            </w: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19б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</w:tr>
      <w:tr w:rsidR="001951A7" w:rsidRPr="0002593B" w:rsidTr="004F15BA"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  <w:r w:rsidRPr="0002593B">
              <w:rPr>
                <w:rFonts w:ascii="Times New Roman" w:hAnsi="Times New Roman" w:cs="Times New Roman"/>
              </w:rPr>
              <w:t>20б</w:t>
            </w:r>
          </w:p>
        </w:tc>
        <w:tc>
          <w:tcPr>
            <w:tcW w:w="2042" w:type="dxa"/>
          </w:tcPr>
          <w:p w:rsidR="001951A7" w:rsidRPr="0002593B" w:rsidRDefault="001951A7" w:rsidP="004F15BA">
            <w:pPr>
              <w:rPr>
                <w:rFonts w:ascii="Times New Roman" w:hAnsi="Times New Roman" w:cs="Times New Roman"/>
              </w:rPr>
            </w:pPr>
          </w:p>
        </w:tc>
      </w:tr>
    </w:tbl>
    <w:p w:rsid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bookmarkStart w:id="0" w:name="_GoBack"/>
      <w:bookmarkEnd w:id="0"/>
    </w:p>
    <w:p w:rsidR="001951A7" w:rsidRPr="001951A7" w:rsidRDefault="001951A7" w:rsidP="001951A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7"/>
          <w:lang w:eastAsia="ru-RU"/>
        </w:rPr>
        <w:t>ОБРАБОТКА И ИНТЕРПРЕТАЦИЯ РЕЗУЛЬТАТОВ ТЕСТА</w:t>
      </w:r>
    </w:p>
    <w:p w:rsidR="001951A7" w:rsidRPr="001951A7" w:rsidRDefault="001951A7" w:rsidP="00195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Ключ к тесту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  <w:t>Типы профессий                                       Номера вопросов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Человек-природа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                    1а, 3б, 6а, 10а, 11а, 13б, 16а, 20а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Человек-техника 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                    1б, 4а, 7б, 9а, 11б, 14а, 17б, 19а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Человек-человек 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                    2а, 4б, 6б, 8а, 12а, 14б, 16б, 18а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Человек-знаковая система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      2б, 5а, 9б, 10б, 12б,15а, 19б, 20б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Человек-художественный образ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3а, 5б, 7а, 8б, 13а, 15б, 17а, 18б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З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 каждое совпадение с ключом начисляется один балл.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Интерпретация результатов теста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Испытуемому рекомендуется выбрать тот тип профессий, который получил максимальное количество знаков баллов. Название типов профессий: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«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человек–природа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 – все профессии, связанные с растениеводством, животноводством и лесным хозяйством;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«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человек–техника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–в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се технические профессии;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«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человек–человек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 –все профессии, связанные с обслуживанием людей, с общением;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«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человек–знак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 -все профессии, связанные с обсчетами, цифровыми и буквенными знаками, в том числе и музыкальные специальности;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«</w:t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человек–художественный обра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з» –все творческие специальности.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Краткое описание типов профессий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I. «Человек-природа»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 Если вы любите работать в саду, огороде, ухаживать за растениями, животными, любите предмет биологию, то ознакомьтесь с профессиями типа «человек-природа».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Предметом труда для представителей большинства профессий типа «человек природа» являются: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животные, условия их роста, жизни;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растения, условия их произрастания.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Специалистам в этой области приходится выполнять следующие виды деятельности: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 xml:space="preserve">• 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фитопатолог</w:t>
      </w:r>
      <w:proofErr w:type="spell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выращивать растения, ухаживать за животными (лесовод, полевод, цветовод, овощевод, птицевод, животновод, садовод, пчеловод);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проводить профилактику заболеваний растений и животных (ветеринар, врач карантинной службы).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Психологические требования профессий «человек-природа»: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поскольку результаты деятельности выявляются по прошествии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II.</w:t>
      </w:r>
      <w:proofErr w:type="gramEnd"/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 «Человек-техника».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станки, то ознакомьтесь с профессиями «человек-техника».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Предметом труда для представителей большинства профессий типа «человек техника» являются: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технические объекты (машины, механизмы);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материалы, виды энергии.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Специалистам в этой области приходится выполнять следующие виды деятельности: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Из отдельных узлов, деталей собирают машины, механизмы, приборы, регулируют и налаживают их);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 xml:space="preserve">• эксплуатация технических устройств (специалисты работают на станках, управляют 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транспортом, автоматическими системами);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ремонт технических устройств (специалисты выявляют, распознают неисправности технических систем, приборов, механизмов, ремонтируют, регулируют, налаживают их).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Психологические требования профессий «человек-техника»: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хорошая координация движений;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точное зрительное, слуховое, вибрационное и кинестетическое восприятие;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развитое техническое и творческое мышление и воображение;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умение переключать и концентрировать внимание;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наблюдательность.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III. «</w:t>
      </w:r>
      <w:proofErr w:type="gramStart"/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Человек-знаковая</w:t>
      </w:r>
      <w:proofErr w:type="gramEnd"/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 система».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 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экономикой или статистикой и т. п., то знакомьтесь с профессиями типа «человек 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-з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наковая система». Большинство профессий этого типа связано с переработкой информации.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Предметом труда для представителей большинства профессий типа «человек знаковая система» являются: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тексты на родном или иностранном языках (редактор, корректор, машинистка, делопроизводитель, телеграфист, наборщик);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цифры, формулы, таблицы (программист, оператор ЗВМ, экономист, бухгалтер, статистик);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чертежи, схемы, карты (конструктор, инженер-технолог, чертежник, копировальщик, штурман, геодезист);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звуковые сигналы (радист, стенографист, телефонист, звукооператор).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Психологические требования профессий «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человек-знаковая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система»: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хорошая оперативная и механическая память;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способность к длительной концентрации внимания на отвлеченном (знаковом) материале;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хорошее распределение и переключение внимания;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точность восприятия, умение видеть то, что стоит за условными знаками;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усидчивость, терпение;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логическое мышление.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IV. «</w:t>
      </w:r>
      <w:proofErr w:type="gramStart"/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Человек-художественный</w:t>
      </w:r>
      <w:proofErr w:type="gramEnd"/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 образ».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Предметом труда для представителей большинства профессий типа «человек знаковая система» является: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художественный образ, способы его построения.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Специалистам в этой области приходится выполнять следующие виды деятельности: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создание, проектирование художественных произведений (писатель, художник, композитор, модельер, архитектор, скульптор, журналист, хореограф);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воспроизведение, изготовление различных изделий по образцу (ювелир, реставратор, гравер, музыкант, актер, столяр-краснодеревщик);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Психологические требования профессий «</w:t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человек-художественный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образ»: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художественные способности; развитое зрительное восприятие;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наблюдательность, зрительная память; наглядно-образное мышление; творческое воображение;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• знание психологических законов эмоционального воздействия на людей.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V. «Человек-человек».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 xml:space="preserve">Предметом труда для представителей большинства профессий типа «человек </w:t>
      </w:r>
      <w:proofErr w:type="spellStart"/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человек</w:t>
      </w:r>
      <w:proofErr w:type="spellEnd"/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 являются: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люди.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Специалистам в этой области приходится выполнять следующие виды деятельности: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воспитание, обучение людей (воспитатель, учитель, спортивный тренер);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медицинское обслуживание (врач, фельдшер, медсестра, няня);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бытовое обслуживание (продавец, парикмахер, официант, вахтер);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информационное обслуживание (библиотекарь, экскурсовод, лектор);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защита общества и государства (юрист, милиционер, инспектор, военнослужащий).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proofErr w:type="gramStart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Психологические требования профессий «человек-человек»: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стремление к общению, умение легко вступать в контакт с незнакомыми людьми;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устойчивое хорошее самочувствие при работе с людьми;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доброжелательность, отзывчивость;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выдержка;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умение сдерживать эмоции;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  <w:proofErr w:type="gramEnd"/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способность мысленно ставить себя на место другого человека, умение слушать, учитывать мнение другого человека;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способность владеть речью, мимикой, жестами;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развитая речь, способность находить общий язык с разными людьми;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умение убеждать людей;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аккуратность, пунктуальность, собранность; </w:t>
      </w:r>
      <w:r w:rsidRPr="001951A7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• знание психологии людей. </w:t>
      </w:r>
    </w:p>
    <w:p w:rsidR="00771AAB" w:rsidRPr="001951A7" w:rsidRDefault="00771AAB" w:rsidP="001951A7">
      <w:pPr>
        <w:rPr>
          <w:rFonts w:ascii="Times New Roman" w:hAnsi="Times New Roman" w:cs="Times New Roman"/>
          <w:sz w:val="28"/>
        </w:rPr>
      </w:pPr>
    </w:p>
    <w:sectPr w:rsidR="00771AAB" w:rsidRPr="0019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A7"/>
    <w:rsid w:val="001951A7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1A7"/>
    <w:rPr>
      <w:b/>
      <w:bCs/>
    </w:rPr>
  </w:style>
  <w:style w:type="table" w:styleId="a5">
    <w:name w:val="Table Grid"/>
    <w:basedOn w:val="a1"/>
    <w:uiPriority w:val="59"/>
    <w:rsid w:val="00195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1A7"/>
    <w:rPr>
      <w:b/>
      <w:bCs/>
    </w:rPr>
  </w:style>
  <w:style w:type="table" w:styleId="a5">
    <w:name w:val="Table Grid"/>
    <w:basedOn w:val="a1"/>
    <w:uiPriority w:val="59"/>
    <w:rsid w:val="00195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2018-12-11T15:12:00Z</dcterms:created>
  <dcterms:modified xsi:type="dcterms:W3CDTF">2018-12-11T15:13:00Z</dcterms:modified>
</cp:coreProperties>
</file>