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60"/>
      </w:tblGrid>
      <w:tr w:rsidR="00224116" w:rsidRPr="00224116" w:rsidTr="00224116">
        <w:tc>
          <w:tcPr>
            <w:tcW w:w="5000" w:type="pct"/>
            <w:shd w:val="clear" w:color="auto" w:fill="FFFFFF"/>
            <w:vAlign w:val="center"/>
            <w:hideMark/>
          </w:tcPr>
          <w:bookmarkStart w:id="0" w:name="_GoBack"/>
          <w:p w:rsidR="00224116" w:rsidRPr="00224116" w:rsidRDefault="00224116" w:rsidP="00224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78807"/>
                <w:sz w:val="36"/>
                <w:szCs w:val="32"/>
                <w:lang w:eastAsia="ru-RU"/>
              </w:rPr>
            </w:pPr>
            <w:r w:rsidRPr="00224116">
              <w:rPr>
                <w:rFonts w:ascii="Times New Roman" w:eastAsia="Times New Roman" w:hAnsi="Times New Roman" w:cs="Times New Roman"/>
                <w:b/>
                <w:bCs/>
                <w:color w:val="D78807"/>
                <w:sz w:val="36"/>
                <w:szCs w:val="32"/>
                <w:lang w:eastAsia="ru-RU"/>
              </w:rPr>
              <w:fldChar w:fldCharType="begin"/>
            </w:r>
            <w:r w:rsidRPr="00224116">
              <w:rPr>
                <w:rFonts w:ascii="Times New Roman" w:eastAsia="Times New Roman" w:hAnsi="Times New Roman" w:cs="Times New Roman"/>
                <w:b/>
                <w:bCs/>
                <w:color w:val="D78807"/>
                <w:sz w:val="36"/>
                <w:szCs w:val="32"/>
                <w:lang w:eastAsia="ru-RU"/>
              </w:rPr>
              <w:instrText xml:space="preserve"> HYPERLINK "http://www.vashpsixolog.ru/psychodiagnostic-school-psychologist/161-diagnostika-raznaya/1341-metodika-lakt-dobrovolczevr" </w:instrText>
            </w:r>
            <w:r w:rsidRPr="00224116">
              <w:rPr>
                <w:rFonts w:ascii="Times New Roman" w:eastAsia="Times New Roman" w:hAnsi="Times New Roman" w:cs="Times New Roman"/>
                <w:b/>
                <w:bCs/>
                <w:color w:val="D78807"/>
                <w:sz w:val="36"/>
                <w:szCs w:val="32"/>
                <w:lang w:eastAsia="ru-RU"/>
              </w:rPr>
              <w:fldChar w:fldCharType="separate"/>
            </w:r>
            <w:r w:rsidRPr="00224116">
              <w:rPr>
                <w:rFonts w:ascii="Times New Roman" w:eastAsia="Times New Roman" w:hAnsi="Times New Roman" w:cs="Times New Roman"/>
                <w:b/>
                <w:bCs/>
                <w:color w:val="D78807"/>
                <w:sz w:val="36"/>
                <w:szCs w:val="32"/>
                <w:lang w:eastAsia="ru-RU"/>
              </w:rPr>
              <w:t>Методика «Акт добровольцев»</w:t>
            </w:r>
            <w:r w:rsidRPr="00224116">
              <w:rPr>
                <w:rFonts w:ascii="Times New Roman" w:eastAsia="Times New Roman" w:hAnsi="Times New Roman" w:cs="Times New Roman"/>
                <w:b/>
                <w:bCs/>
                <w:color w:val="D78807"/>
                <w:sz w:val="36"/>
                <w:szCs w:val="32"/>
                <w:lang w:eastAsia="ru-RU"/>
              </w:rPr>
              <w:fldChar w:fldCharType="end"/>
            </w:r>
            <w:bookmarkEnd w:id="0"/>
          </w:p>
        </w:tc>
      </w:tr>
    </w:tbl>
    <w:p w:rsidR="00224116" w:rsidRPr="00224116" w:rsidRDefault="00224116" w:rsidP="0022411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</w:pP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3"/>
      </w:tblGrid>
      <w:tr w:rsidR="00224116" w:rsidRPr="00224116" w:rsidTr="00224116">
        <w:tc>
          <w:tcPr>
            <w:tcW w:w="9513" w:type="dxa"/>
            <w:shd w:val="clear" w:color="auto" w:fill="FFFFFF"/>
            <w:vAlign w:val="center"/>
            <w:hideMark/>
          </w:tcPr>
          <w:p w:rsidR="00224116" w:rsidRPr="00224116" w:rsidRDefault="00224116" w:rsidP="00224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</w:tr>
      <w:tr w:rsidR="00224116" w:rsidRPr="00224116" w:rsidTr="00224116">
        <w:tc>
          <w:tcPr>
            <w:tcW w:w="9513" w:type="dxa"/>
            <w:shd w:val="clear" w:color="auto" w:fill="FFFFFF"/>
            <w:hideMark/>
          </w:tcPr>
          <w:p w:rsidR="00224116" w:rsidRPr="00224116" w:rsidRDefault="00224116" w:rsidP="0022411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 xml:space="preserve">Методика разработана </w:t>
            </w:r>
            <w:proofErr w:type="spellStart"/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>Л.В.Байбородовой</w:t>
            </w:r>
            <w:proofErr w:type="spellEnd"/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 xml:space="preserve"> с целью изучения активности и мотивов участия учащихся в жизнедеятельности учреждения образования. Исследование проводится куратором учебной группы, педагогом-психологом, социальным педагогом 1 раз в семестр посредством учета добровольного участия каждого воспитанника в проводимых делах и мероприятиях в условиях учебно-воспитательный процесса. </w:t>
            </w: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br/>
              <w:t>Количественная и качественная обработка результатов исследования позволяет судить о предпочтениях учащихся в выборе направленности организуемых дел (познавательной, идейно-нравственной, гражданско-патриотической, развлекательной и т.д.), их интересах и мотивах участия в жизни учебной группы, колледжа.</w:t>
            </w:r>
          </w:p>
          <w:p w:rsidR="00224116" w:rsidRPr="00224116" w:rsidRDefault="00224116" w:rsidP="0022411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>Результаты исследования могут быть использованы в работе руководителя учреждения образования, заместителя руководителя по воспитательной работе, куратора учебной группы.</w:t>
            </w:r>
          </w:p>
          <w:p w:rsidR="00224116" w:rsidRPr="00224116" w:rsidRDefault="00224116" w:rsidP="0022411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  <w:r w:rsidRPr="002241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0"/>
                <w:szCs w:val="18"/>
                <w:lang w:eastAsia="ru-RU"/>
              </w:rPr>
              <w:t>Цель: </w:t>
            </w: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 xml:space="preserve">определить активность и мотивы участия </w:t>
            </w:r>
            <w:proofErr w:type="gramStart"/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>учащих</w:t>
            </w:r>
            <w:proofErr w:type="gramEnd"/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 xml:space="preserve"> в жизнедеятельности учебного заведения. </w:t>
            </w: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br/>
            </w:r>
            <w:r w:rsidRPr="002241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0"/>
                <w:szCs w:val="18"/>
                <w:lang w:eastAsia="ru-RU"/>
              </w:rPr>
              <w:t>Ход проведения. </w:t>
            </w: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>Акт добровольцев как метод изучения направленности личности ребенка может естественно «вписываться» в учебно-воспитательный процесс. Например, в учебном заведении через определенный промежуток времени появляются следующие объявления:</w:t>
            </w:r>
          </w:p>
          <w:p w:rsidR="00224116" w:rsidRPr="00224116" w:rsidRDefault="00224116" w:rsidP="00224116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>«Ребята, поможем преподавателям в оформлении кабинетов! Приглашаем всех желающих 5 сентября в 10 часов. Совет колледжа».</w:t>
            </w:r>
          </w:p>
          <w:p w:rsidR="00224116" w:rsidRPr="00224116" w:rsidRDefault="00224116" w:rsidP="00224116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>«Всех желающих приглашаем принять участие в разговоре-поиске «Как сделать наш колледж красивым и уютным».</w:t>
            </w:r>
          </w:p>
          <w:p w:rsidR="00224116" w:rsidRPr="00224116" w:rsidRDefault="00224116" w:rsidP="00224116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>Началом акта добровольцев может стать и обращение руководителя или педагога колледжа к учащимся с целью приглашения их для участия в том или ином общественно-значимом деле. </w:t>
            </w: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br/>
            </w:r>
            <w:r w:rsidRPr="002241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0"/>
                <w:szCs w:val="18"/>
                <w:lang w:eastAsia="ru-RU"/>
              </w:rPr>
              <w:t>Обработка полученных данных. </w:t>
            </w: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t>Необходимо вести учет добровольного участия каждого учащегося в проводимых делах и мероприятиях, что может стать основанием для оценки общественной активности участников. </w:t>
            </w:r>
            <w:r w:rsidRPr="00224116"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  <w:br/>
              <w:t>Установление связи между активностью учащихся и предпочтениями в выборе направленности (познавательной, идейно-нравственной, гражданско-патриотической, развлекательной и т.д.) организуемых дел позволяет судить об интересах и мотивах участия каждого в жизнедеятельности учебной группы, колледжа.</w:t>
            </w:r>
          </w:p>
        </w:tc>
      </w:tr>
    </w:tbl>
    <w:p w:rsidR="00027B22" w:rsidRPr="00224116" w:rsidRDefault="00027B22">
      <w:pPr>
        <w:rPr>
          <w:rFonts w:ascii="Times New Roman" w:hAnsi="Times New Roman" w:cs="Times New Roman"/>
          <w:sz w:val="24"/>
        </w:rPr>
      </w:pPr>
    </w:p>
    <w:sectPr w:rsidR="00027B22" w:rsidRPr="0022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157D"/>
    <w:multiLevelType w:val="multilevel"/>
    <w:tmpl w:val="29620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16"/>
    <w:rsid w:val="00027B22"/>
    <w:rsid w:val="0022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11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241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11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241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2018-12-09T16:10:00Z</dcterms:created>
  <dcterms:modified xsi:type="dcterms:W3CDTF">2018-12-09T16:10:00Z</dcterms:modified>
</cp:coreProperties>
</file>