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B3C" w:rsidRPr="00F17B3C" w:rsidRDefault="00F17B3C" w:rsidP="00F17B3C">
      <w:pPr>
        <w:spacing w:before="100" w:beforeAutospacing="1" w:after="100" w:afterAutospacing="1" w:line="240" w:lineRule="auto"/>
        <w:ind w:left="450"/>
        <w:jc w:val="center"/>
        <w:outlineLvl w:val="0"/>
        <w:rPr>
          <w:rFonts w:ascii="Times New Roman" w:eastAsia="Times New Roman" w:hAnsi="Times New Roman" w:cs="Times New Roman"/>
          <w:b/>
          <w:bCs/>
          <w:color w:val="CC3300"/>
          <w:kern w:val="36"/>
          <w:sz w:val="27"/>
          <w:szCs w:val="27"/>
          <w:lang w:eastAsia="ru-RU"/>
        </w:rPr>
      </w:pPr>
      <w:bookmarkStart w:id="0" w:name="_GoBack"/>
      <w:r w:rsidRPr="00F17B3C">
        <w:rPr>
          <w:rFonts w:ascii="Times New Roman" w:eastAsia="Times New Roman" w:hAnsi="Times New Roman" w:cs="Times New Roman"/>
          <w:b/>
          <w:bCs/>
          <w:color w:val="CC3300"/>
          <w:kern w:val="36"/>
          <w:sz w:val="27"/>
          <w:szCs w:val="27"/>
          <w:lang w:eastAsia="ru-RU"/>
        </w:rPr>
        <w:t>Методика изучения мотивов участия школьников в деятельности</w:t>
      </w:r>
    </w:p>
    <w:bookmarkEnd w:id="0"/>
    <w:p w:rsidR="00F17B3C" w:rsidRPr="00F17B3C" w:rsidRDefault="00F17B3C" w:rsidP="00F17B3C">
      <w:pPr>
        <w:spacing w:before="90" w:after="90" w:line="240" w:lineRule="auto"/>
        <w:ind w:left="90" w:right="525"/>
        <w:jc w:val="center"/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</w:pPr>
      <w:r w:rsidRPr="00F17B3C">
        <w:rPr>
          <w:rFonts w:ascii="Times New Roman" w:eastAsia="Times New Roman" w:hAnsi="Times New Roman" w:cs="Times New Roman"/>
          <w:b/>
          <w:i/>
          <w:iCs/>
          <w:color w:val="424242"/>
          <w:sz w:val="24"/>
          <w:szCs w:val="24"/>
          <w:lang w:eastAsia="ru-RU"/>
        </w:rPr>
        <w:t>(</w:t>
      </w:r>
      <w:proofErr w:type="gramStart"/>
      <w:r w:rsidRPr="00F17B3C">
        <w:rPr>
          <w:rFonts w:ascii="Times New Roman" w:eastAsia="Times New Roman" w:hAnsi="Times New Roman" w:cs="Times New Roman"/>
          <w:b/>
          <w:i/>
          <w:iCs/>
          <w:color w:val="424242"/>
          <w:sz w:val="24"/>
          <w:szCs w:val="24"/>
          <w:lang w:eastAsia="ru-RU"/>
        </w:rPr>
        <w:t>подготовлена</w:t>
      </w:r>
      <w:proofErr w:type="gramEnd"/>
      <w:r w:rsidRPr="00F17B3C">
        <w:rPr>
          <w:rFonts w:ascii="Times New Roman" w:eastAsia="Times New Roman" w:hAnsi="Times New Roman" w:cs="Times New Roman"/>
          <w:b/>
          <w:i/>
          <w:iCs/>
          <w:color w:val="424242"/>
          <w:sz w:val="24"/>
          <w:szCs w:val="24"/>
          <w:lang w:eastAsia="ru-RU"/>
        </w:rPr>
        <w:t xml:space="preserve"> профессором Л. В. </w:t>
      </w:r>
      <w:proofErr w:type="spellStart"/>
      <w:r w:rsidRPr="00F17B3C">
        <w:rPr>
          <w:rFonts w:ascii="Times New Roman" w:eastAsia="Times New Roman" w:hAnsi="Times New Roman" w:cs="Times New Roman"/>
          <w:b/>
          <w:i/>
          <w:iCs/>
          <w:color w:val="424242"/>
          <w:sz w:val="24"/>
          <w:szCs w:val="24"/>
          <w:lang w:eastAsia="ru-RU"/>
        </w:rPr>
        <w:t>Байбородовой</w:t>
      </w:r>
      <w:proofErr w:type="spellEnd"/>
      <w:r w:rsidRPr="00F17B3C">
        <w:rPr>
          <w:rFonts w:ascii="Times New Roman" w:eastAsia="Times New Roman" w:hAnsi="Times New Roman" w:cs="Times New Roman"/>
          <w:b/>
          <w:i/>
          <w:iCs/>
          <w:color w:val="424242"/>
          <w:sz w:val="24"/>
          <w:szCs w:val="24"/>
          <w:lang w:eastAsia="ru-RU"/>
        </w:rPr>
        <w:t>)</w:t>
      </w:r>
    </w:p>
    <w:p w:rsidR="00F17B3C" w:rsidRPr="00F17B3C" w:rsidRDefault="00F17B3C" w:rsidP="00F17B3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17B3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Цель: </w:t>
      </w:r>
      <w:r w:rsidRPr="00F17B3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выявление мотивов учащихся в деятельности.</w:t>
      </w:r>
    </w:p>
    <w:p w:rsidR="00F17B3C" w:rsidRPr="00F17B3C" w:rsidRDefault="00F17B3C" w:rsidP="00F17B3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17B3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Ход проведения. </w:t>
      </w:r>
      <w:r w:rsidRPr="00F17B3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Учащимся предлагается определить, что и в какой степени привлекает их в совместной деятельности. Для ответа используется следующая шкала:</w:t>
      </w:r>
    </w:p>
    <w:p w:rsidR="00F17B3C" w:rsidRPr="00F17B3C" w:rsidRDefault="00F17B3C" w:rsidP="00F17B3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17B3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2 — привлекает очень сильно;</w:t>
      </w:r>
    </w:p>
    <w:p w:rsidR="00F17B3C" w:rsidRPr="00F17B3C" w:rsidRDefault="00F17B3C" w:rsidP="00F17B3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17B3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2 — привлекает в значительной степени;</w:t>
      </w:r>
    </w:p>
    <w:p w:rsidR="00F17B3C" w:rsidRPr="00F17B3C" w:rsidRDefault="00F17B3C" w:rsidP="00F17B3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17B3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1 — привлекает слабо;</w:t>
      </w:r>
    </w:p>
    <w:p w:rsidR="00F17B3C" w:rsidRPr="00F17B3C" w:rsidRDefault="00F17B3C" w:rsidP="00F17B3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17B3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 — не привлекает совсем.</w:t>
      </w:r>
    </w:p>
    <w:p w:rsidR="00F17B3C" w:rsidRPr="00F17B3C" w:rsidRDefault="00F17B3C" w:rsidP="00F17B3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17B3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</w:t>
      </w:r>
    </w:p>
    <w:p w:rsidR="00F17B3C" w:rsidRPr="00F17B3C" w:rsidRDefault="00F17B3C" w:rsidP="00F17B3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17B3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Что привлекает в деятельности:</w:t>
      </w:r>
    </w:p>
    <w:p w:rsidR="00F17B3C" w:rsidRPr="00F17B3C" w:rsidRDefault="00F17B3C" w:rsidP="00F17B3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17B3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1. Интересное дело.</w:t>
      </w:r>
    </w:p>
    <w:p w:rsidR="00F17B3C" w:rsidRPr="00F17B3C" w:rsidRDefault="00F17B3C" w:rsidP="00F17B3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17B3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2. Общение с разными людьми.</w:t>
      </w:r>
    </w:p>
    <w:p w:rsidR="00F17B3C" w:rsidRPr="00F17B3C" w:rsidRDefault="00F17B3C" w:rsidP="00F17B3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17B3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3. Помощь товарищам.</w:t>
      </w:r>
    </w:p>
    <w:p w:rsidR="00F17B3C" w:rsidRPr="00F17B3C" w:rsidRDefault="00F17B3C" w:rsidP="00F17B3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17B3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4. Возможность передать свои знания.</w:t>
      </w:r>
    </w:p>
    <w:p w:rsidR="00F17B3C" w:rsidRPr="00F17B3C" w:rsidRDefault="00F17B3C" w:rsidP="00F17B3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17B3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5. Творчество.</w:t>
      </w:r>
    </w:p>
    <w:p w:rsidR="00F17B3C" w:rsidRPr="00F17B3C" w:rsidRDefault="00F17B3C" w:rsidP="00F17B3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17B3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6. Приобретение новых знаний, умений.</w:t>
      </w:r>
    </w:p>
    <w:p w:rsidR="00F17B3C" w:rsidRPr="00F17B3C" w:rsidRDefault="00F17B3C" w:rsidP="00F17B3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17B3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7. Возможность руководить другими.</w:t>
      </w:r>
    </w:p>
    <w:p w:rsidR="00F17B3C" w:rsidRPr="00F17B3C" w:rsidRDefault="00F17B3C" w:rsidP="00F17B3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17B3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8. Участие в делах своего коллектива.</w:t>
      </w:r>
    </w:p>
    <w:p w:rsidR="00F17B3C" w:rsidRPr="00F17B3C" w:rsidRDefault="00F17B3C" w:rsidP="00F17B3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17B3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9. Вероятность заслужить уважение товарищей.</w:t>
      </w:r>
    </w:p>
    <w:p w:rsidR="00F17B3C" w:rsidRPr="00F17B3C" w:rsidRDefault="00F17B3C" w:rsidP="00F17B3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17B3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10. Сделать доброе дело для других.</w:t>
      </w:r>
    </w:p>
    <w:p w:rsidR="00F17B3C" w:rsidRPr="00F17B3C" w:rsidRDefault="00F17B3C" w:rsidP="00F17B3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17B3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11. Выделиться среди других.</w:t>
      </w:r>
    </w:p>
    <w:p w:rsidR="00F17B3C" w:rsidRPr="00F17B3C" w:rsidRDefault="00F17B3C" w:rsidP="00F17B3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17B3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12. Выработать у себя определенные черты характера.</w:t>
      </w:r>
    </w:p>
    <w:p w:rsidR="00F17B3C" w:rsidRPr="00F17B3C" w:rsidRDefault="00F17B3C" w:rsidP="00F17B3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17B3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Обработка и интерпретация результатов.</w:t>
      </w:r>
    </w:p>
    <w:p w:rsidR="00F17B3C" w:rsidRPr="00F17B3C" w:rsidRDefault="00F17B3C" w:rsidP="00F17B3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17B3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Для определения преобладающих мотивов следует выделить следующие блоки:</w:t>
      </w:r>
    </w:p>
    <w:p w:rsidR="00F17B3C" w:rsidRPr="00F17B3C" w:rsidRDefault="00F17B3C" w:rsidP="00F17B3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17B3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а) коллективистские мотивы (п. 3, 4, 8, 10);</w:t>
      </w:r>
    </w:p>
    <w:p w:rsidR="00F17B3C" w:rsidRPr="00F17B3C" w:rsidRDefault="00F17B3C" w:rsidP="00F17B3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17B3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б) личностные мотивы (п. 1, 2, 5, 6, 12);</w:t>
      </w:r>
    </w:p>
    <w:p w:rsidR="00F17B3C" w:rsidRPr="00F17B3C" w:rsidRDefault="00F17B3C" w:rsidP="00F17B3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17B3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в) престижные мотивы (п. 7, 9, 11).</w:t>
      </w:r>
    </w:p>
    <w:p w:rsidR="00F17B3C" w:rsidRPr="00F17B3C" w:rsidRDefault="00F17B3C" w:rsidP="00F17B3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17B3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Сравнение средних оценок по каждому блоку позволяет определить преобладающие мотивы участия школьников в деятельности.</w:t>
      </w:r>
    </w:p>
    <w:p w:rsidR="00F17B3C" w:rsidRPr="00F17B3C" w:rsidRDefault="00F17B3C" w:rsidP="00F17B3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17B3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</w:t>
      </w:r>
    </w:p>
    <w:p w:rsidR="00F17B3C" w:rsidRPr="00F17B3C" w:rsidRDefault="00F17B3C" w:rsidP="00F17B3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17B3C">
        <w:rPr>
          <w:rFonts w:ascii="Times New Roman" w:eastAsia="Times New Roman" w:hAnsi="Times New Roman" w:cs="Times New Roman"/>
          <w:color w:val="424242"/>
          <w:sz w:val="24"/>
          <w:szCs w:val="24"/>
          <w:u w:val="single"/>
          <w:lang w:eastAsia="ru-RU"/>
        </w:rPr>
        <w:t>3. Методика «Ситуация выбора»</w:t>
      </w:r>
    </w:p>
    <w:p w:rsidR="00F17B3C" w:rsidRPr="00F17B3C" w:rsidRDefault="00F17B3C" w:rsidP="00F17B3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17B3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(</w:t>
      </w:r>
      <w:proofErr w:type="gramStart"/>
      <w:r w:rsidRPr="00F17B3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разработана</w:t>
      </w:r>
      <w:proofErr w:type="gramEnd"/>
      <w:r w:rsidRPr="00F17B3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 xml:space="preserve"> профессором Л. В. </w:t>
      </w:r>
      <w:proofErr w:type="spellStart"/>
      <w:r w:rsidRPr="00F17B3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Байбородовой</w:t>
      </w:r>
      <w:proofErr w:type="spellEnd"/>
      <w:r w:rsidRPr="00F17B3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)</w:t>
      </w:r>
    </w:p>
    <w:p w:rsidR="00F17B3C" w:rsidRPr="00F17B3C" w:rsidRDefault="00F17B3C" w:rsidP="00F17B3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17B3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Цель: </w:t>
      </w:r>
      <w:r w:rsidRPr="00F17B3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выяснить направленность личности учащихся.</w:t>
      </w:r>
    </w:p>
    <w:p w:rsidR="00F17B3C" w:rsidRPr="00F17B3C" w:rsidRDefault="00F17B3C" w:rsidP="00F17B3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17B3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Ход проведения</w:t>
      </w:r>
      <w:r w:rsidRPr="00F17B3C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t>.</w:t>
      </w:r>
      <w:r w:rsidRPr="00F17B3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 </w:t>
      </w:r>
      <w:r w:rsidRPr="00F17B3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 классе проводится час творчества. Учащимся предлагается выбрать предмет своей деятельности из перечня следующих занятий:</w:t>
      </w:r>
    </w:p>
    <w:p w:rsidR="00F17B3C" w:rsidRPr="00F17B3C" w:rsidRDefault="00F17B3C" w:rsidP="00F17B3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17B3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• разработка программы вечера;</w:t>
      </w:r>
    </w:p>
    <w:p w:rsidR="00F17B3C" w:rsidRPr="00F17B3C" w:rsidRDefault="00F17B3C" w:rsidP="00F17B3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17B3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• изготовление подарков для детей детского дома;</w:t>
      </w:r>
    </w:p>
    <w:p w:rsidR="00F17B3C" w:rsidRPr="00F17B3C" w:rsidRDefault="00F17B3C" w:rsidP="00F17B3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17B3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• подготовка сюрприза для учащихся младших классов;</w:t>
      </w:r>
    </w:p>
    <w:p w:rsidR="00F17B3C" w:rsidRPr="00F17B3C" w:rsidRDefault="00F17B3C" w:rsidP="00F17B3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17B3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lastRenderedPageBreak/>
        <w:t>• овладение навыками самообороны;</w:t>
      </w:r>
    </w:p>
    <w:p w:rsidR="00F17B3C" w:rsidRPr="00F17B3C" w:rsidRDefault="00F17B3C" w:rsidP="00F17B3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17B3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• изготовление украшений для вечернего платья и т.д.</w:t>
      </w:r>
    </w:p>
    <w:p w:rsidR="00F17B3C" w:rsidRPr="00F17B3C" w:rsidRDefault="00F17B3C" w:rsidP="00F17B3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17B3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При следующем проведении часа творчества ученикам рекомендуется выбрать одно из предлагаемого перечня за</w:t>
      </w:r>
      <w:r w:rsidRPr="00F17B3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нятий в соответствии с его главным назначением:</w:t>
      </w:r>
    </w:p>
    <w:p w:rsidR="00F17B3C" w:rsidRPr="00F17B3C" w:rsidRDefault="00F17B3C" w:rsidP="00F17B3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17B3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• проявить свои таланты;</w:t>
      </w:r>
    </w:p>
    <w:p w:rsidR="00F17B3C" w:rsidRPr="00F17B3C" w:rsidRDefault="00F17B3C" w:rsidP="00F17B3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17B3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• сделать приятный сюрприз для друзей;</w:t>
      </w:r>
    </w:p>
    <w:p w:rsidR="00F17B3C" w:rsidRPr="00F17B3C" w:rsidRDefault="00F17B3C" w:rsidP="00F17B3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17B3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• весело провести время;</w:t>
      </w:r>
    </w:p>
    <w:p w:rsidR="00F17B3C" w:rsidRPr="00F17B3C" w:rsidRDefault="00F17B3C" w:rsidP="00F17B3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17B3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• оказать помощь детскому дому или его воспитанникам;</w:t>
      </w:r>
    </w:p>
    <w:p w:rsidR="00F17B3C" w:rsidRPr="00F17B3C" w:rsidRDefault="00F17B3C" w:rsidP="00F17B3C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7B3C" w:rsidRPr="00F17B3C" w:rsidRDefault="00F17B3C" w:rsidP="00F17B3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17B3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• приобрести умение устанавливать контакт с людьми и т.д.</w:t>
      </w:r>
    </w:p>
    <w:p w:rsidR="00F17B3C" w:rsidRPr="00F17B3C" w:rsidRDefault="00F17B3C" w:rsidP="00F17B3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17B3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Перечень занятий, которые могут быть предложены для выбора учащимся, зависит от реальной ситуации в классе и образовательном учреждении, от тех дел, к которым учащиеся готовятся в данный момент.</w:t>
      </w:r>
    </w:p>
    <w:p w:rsidR="00F17B3C" w:rsidRPr="00F17B3C" w:rsidRDefault="00F17B3C" w:rsidP="00F17B3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17B3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Обработка полученных данных.</w:t>
      </w:r>
    </w:p>
    <w:p w:rsidR="00F17B3C" w:rsidRPr="00F17B3C" w:rsidRDefault="00F17B3C" w:rsidP="00F17B3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17B3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Сопоставление результатов выбора учащимися занятий в нескольких ситуациях позволяет определить ведущие мотивы их поведения и деятельности, направленность их личности. Выявляемые мотивы можно разделить на три группы:</w:t>
      </w:r>
    </w:p>
    <w:p w:rsidR="00F17B3C" w:rsidRPr="00F17B3C" w:rsidRDefault="00F17B3C" w:rsidP="00F17B3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17B3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а) преобладание общественных мотивов;</w:t>
      </w:r>
    </w:p>
    <w:p w:rsidR="00F17B3C" w:rsidRPr="00F17B3C" w:rsidRDefault="00F17B3C" w:rsidP="00F17B3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17B3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б) преобладание личностных мотивов;</w:t>
      </w:r>
    </w:p>
    <w:p w:rsidR="00F17B3C" w:rsidRPr="00F17B3C" w:rsidRDefault="00F17B3C" w:rsidP="00F17B3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17B3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в) преобладание престижных мотивов.</w:t>
      </w:r>
    </w:p>
    <w:p w:rsidR="00F17B3C" w:rsidRPr="00F17B3C" w:rsidRDefault="00F17B3C" w:rsidP="00F17B3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17B3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При изучении направленности личности учащихся можно определить устремленность: I) на себя; 2</w:t>
      </w:r>
      <w:r w:rsidRPr="00F17B3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) </w:t>
      </w:r>
      <w:r w:rsidRPr="00F17B3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на других людей; 3) неопределенную направленность.</w:t>
      </w:r>
    </w:p>
    <w:p w:rsidR="00F17B3C" w:rsidRPr="00F17B3C" w:rsidRDefault="00F17B3C" w:rsidP="00F17B3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17B3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u w:val="single"/>
          <w:lang w:eastAsia="ru-RU"/>
        </w:rPr>
        <w:br/>
        <w:t>4. «Я – позиция»</w:t>
      </w:r>
    </w:p>
    <w:p w:rsidR="00F17B3C" w:rsidRPr="00F17B3C" w:rsidRDefault="00F17B3C" w:rsidP="00F17B3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17B3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Данная графическая методика может иметь разнообразие в схематическом вычерчивании: рисуется геометрическая фигура и по отношению к ней располагается «</w:t>
      </w:r>
      <w:r w:rsidRPr="00F17B3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Я</w:t>
      </w:r>
      <w:r w:rsidRPr="00F17B3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» респондента. Например, если коллектив обозначить кругом, то позиции «</w:t>
      </w:r>
      <w:r w:rsidRPr="00F17B3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Я</w:t>
      </w:r>
      <w:r w:rsidRPr="00F17B3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» могут иметь варианты, представленные на рис. 3.</w:t>
      </w:r>
    </w:p>
    <w:p w:rsidR="00F17B3C" w:rsidRPr="00F17B3C" w:rsidRDefault="00F17B3C" w:rsidP="00F17B3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17B3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Этим же графическим способом можно предложить детям обозначить свое отношение к учебным предметам (определить «</w:t>
      </w:r>
      <w:r w:rsidRPr="00F17B3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Я</w:t>
      </w:r>
      <w:r w:rsidRPr="00F17B3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» по отношению к окружностям с надписями «литература», «география», «математика» и т. д.). Дистанционное расположение выявит учебно-познавательные интересы школьников.</w:t>
      </w:r>
    </w:p>
    <w:p w:rsidR="00F17B3C" w:rsidRPr="00F17B3C" w:rsidRDefault="00F17B3C" w:rsidP="00F17B3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17B3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(</w:t>
      </w:r>
      <w:proofErr w:type="spellStart"/>
      <w:r w:rsidRPr="00F17B3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Кукушин</w:t>
      </w:r>
      <w:proofErr w:type="spellEnd"/>
      <w:r w:rsidRPr="00F17B3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 xml:space="preserve"> В.С.</w:t>
      </w:r>
      <w:r w:rsidRPr="00F17B3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Теория и методика воспитательной работы: учеб</w:t>
      </w:r>
      <w:proofErr w:type="gramStart"/>
      <w:r w:rsidRPr="00F17B3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</w:t>
      </w:r>
      <w:proofErr w:type="gramEnd"/>
      <w:r w:rsidRPr="00F17B3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gramStart"/>
      <w:r w:rsidRPr="00F17B3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</w:t>
      </w:r>
      <w:proofErr w:type="gramEnd"/>
      <w:r w:rsidRPr="00F17B3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особие. –</w:t>
      </w:r>
    </w:p>
    <w:p w:rsidR="00F17B3C" w:rsidRPr="00F17B3C" w:rsidRDefault="00F17B3C" w:rsidP="00F17B3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17B3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Ростов-на-Дону, 2002. – С. 286;</w:t>
      </w:r>
    </w:p>
    <w:p w:rsidR="00F17B3C" w:rsidRPr="00F17B3C" w:rsidRDefault="00F17B3C" w:rsidP="00F17B3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proofErr w:type="spellStart"/>
      <w:r w:rsidRPr="00F17B3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Щуркова</w:t>
      </w:r>
      <w:proofErr w:type="spellEnd"/>
      <w:r w:rsidRPr="00F17B3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 xml:space="preserve"> Н.Е.</w:t>
      </w:r>
      <w:r w:rsidRPr="00F17B3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Классное руководство: рабочие диагностики. –</w:t>
      </w:r>
    </w:p>
    <w:p w:rsidR="00F17B3C" w:rsidRPr="00F17B3C" w:rsidRDefault="00F17B3C" w:rsidP="00F17B3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17B3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М.: Педагогическое общество России, 2001. – </w:t>
      </w:r>
      <w:proofErr w:type="gramStart"/>
      <w:r w:rsidRPr="00F17B3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С. 44.)</w:t>
      </w:r>
      <w:proofErr w:type="gramEnd"/>
    </w:p>
    <w:p w:rsidR="00F17B3C" w:rsidRPr="00F17B3C" w:rsidRDefault="00F17B3C" w:rsidP="00F17B3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17B3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</w:t>
      </w:r>
    </w:p>
    <w:p w:rsidR="00F17B3C" w:rsidRPr="00F17B3C" w:rsidRDefault="00F17B3C" w:rsidP="00F17B3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17B3C">
        <w:rPr>
          <w:rFonts w:ascii="Times New Roman" w:eastAsia="Times New Roman" w:hAnsi="Times New Roman" w:cs="Times New Roman"/>
          <w:noProof/>
          <w:color w:val="424242"/>
          <w:sz w:val="24"/>
          <w:szCs w:val="24"/>
          <w:lang w:eastAsia="ru-RU"/>
        </w:rPr>
        <w:lastRenderedPageBreak/>
        <w:drawing>
          <wp:inline distT="0" distB="0" distL="0" distR="0" wp14:anchorId="30AB41E6" wp14:editId="350BDD63">
            <wp:extent cx="4543425" cy="1438275"/>
            <wp:effectExtent l="0" t="0" r="9525" b="9525"/>
            <wp:docPr id="1" name="Рисунок 1" descr="https://ok-t.ru/mydocxru/baza1/1935660625283.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k-t.ru/mydocxru/baza1/1935660625283.files/image00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B3C" w:rsidRPr="00F17B3C" w:rsidRDefault="00F17B3C" w:rsidP="00F17B3C">
      <w:pPr>
        <w:spacing w:before="90" w:after="90" w:line="240" w:lineRule="auto"/>
        <w:ind w:left="90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F17B3C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Рис. 3. </w:t>
      </w:r>
      <w:r w:rsidRPr="00F17B3C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Варианты обозначения «Я» – позиции</w:t>
      </w:r>
    </w:p>
    <w:p w:rsidR="00027B22" w:rsidRPr="00F17B3C" w:rsidRDefault="00027B22">
      <w:pPr>
        <w:rPr>
          <w:rFonts w:ascii="Times New Roman" w:hAnsi="Times New Roman" w:cs="Times New Roman"/>
        </w:rPr>
      </w:pPr>
    </w:p>
    <w:sectPr w:rsidR="00027B22" w:rsidRPr="00F17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B3C"/>
    <w:rsid w:val="00027B22"/>
    <w:rsid w:val="00F1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7B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7B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urrentmob">
    <w:name w:val="currentmob"/>
    <w:basedOn w:val="a0"/>
    <w:rsid w:val="00F17B3C"/>
  </w:style>
  <w:style w:type="character" w:styleId="a3">
    <w:name w:val="Hyperlink"/>
    <w:basedOn w:val="a0"/>
    <w:uiPriority w:val="99"/>
    <w:semiHidden/>
    <w:unhideWhenUsed/>
    <w:rsid w:val="00F17B3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17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17B3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17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7B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7B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7B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urrentmob">
    <w:name w:val="currentmob"/>
    <w:basedOn w:val="a0"/>
    <w:rsid w:val="00F17B3C"/>
  </w:style>
  <w:style w:type="character" w:styleId="a3">
    <w:name w:val="Hyperlink"/>
    <w:basedOn w:val="a0"/>
    <w:uiPriority w:val="99"/>
    <w:semiHidden/>
    <w:unhideWhenUsed/>
    <w:rsid w:val="00F17B3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17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17B3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17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7B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1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69037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533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2018-12-09T16:11:00Z</dcterms:created>
  <dcterms:modified xsi:type="dcterms:W3CDTF">2018-12-09T16:11:00Z</dcterms:modified>
</cp:coreProperties>
</file>