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595959"/>
          <w:kern w:val="36"/>
          <w:sz w:val="40"/>
          <w:szCs w:val="40"/>
          <w:lang w:eastAsia="ru-RU"/>
        </w:rPr>
      </w:pPr>
      <w:r w:rsidRPr="00CA56F9">
        <w:rPr>
          <w:rFonts w:ascii="Times New Roman" w:eastAsia="Times New Roman" w:hAnsi="Times New Roman" w:cs="Times New Roman"/>
          <w:color w:val="595959"/>
          <w:kern w:val="36"/>
          <w:sz w:val="40"/>
          <w:szCs w:val="40"/>
          <w:lang w:eastAsia="ru-RU"/>
        </w:rPr>
        <w:t>ОПРОСНИК КРЕАТИВНОСТИ ДЖОНСОНА</w:t>
      </w:r>
    </w:p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настоящее время для изучения уровня развития творческого мышления (креативности) детей дошкольного и школьного возраста наиболее часто применяются следующие психодиагностические методики: вербальные и образные тесты творческого мышления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Торренса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(6) и батарея тестов креативности Туник (5).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Последняя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создана на базе креативных тестов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Гилфорда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Отсутствует экспресс-метод, позволяющий быстро и качественно провести психодиагностику креативности. Для достижения данной цели был адаптирован опросник креативности Джонсона (3).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Под креативностью мы понимаем способность порождать необычные идеи, отклоняться в мышлении от традиционных схем, быстро разрешать проблемные ситуации. Креативность охватывает некоторую совокупность мыслительных и личностных качеств, необходимых для становления способности к творчеству.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Опросник креативности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двух подх</w:t>
      </w:r>
      <w:bookmarkStart w:id="0" w:name="_GoBack"/>
      <w:bookmarkEnd w:id="0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одах к данной проблеме.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По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Торренсу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креативность проявляется при дефиците знаний; в процессе включения информации в новые структуры и связи; в процессе идентификации недостающей информации; в процессе поиска новых решений и их проверки; в процессе сообщения результатов.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Джонсону (1973), креативность проявляется как неожиданный продуктивный акт, совершенный исполнителем спонтанно в определенной обстановке социального взаимодействия. При этом исполнитель опирается на собственные знания и возможности.</w:t>
      </w:r>
    </w:p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</w:pPr>
      <w:r w:rsidRPr="00CA56F9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ОБЩИЕ ХАРАКТЕРИСТИКИ</w:t>
      </w:r>
    </w:p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Опросник креативности (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фокусирует наше внимание на тех элементах, которые связаны с творческим самовыражением.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это объективный, состоящий из восьми пунктов контрольный список характеристик творческого мышления и поведения, разработанный специально для идентификации проявлений креативности, доступных внешнему наблюдению.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При работе с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можно быстро самостоятельно произвести подсчеты. Заполнение опросника требует 10–20 минут.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Для оценки креативности по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эксперт наблюдает за социальными взаимодействиями интересующего нас лица в той или иной окружающей среде (в классе, во время какой-либо деятельности, на занятиях, на собрании и т.д.).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Данный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опросник позволяет также провести самооценку креативности (учащимися старшего школьного возраста).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Каждое утверждение опросника оценивается по шкале, содержащей пять градаций (см. «Возможные оценочные баллы»).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Общая оценка креативности является суммой баллов по восьми пунктам (минимальная оценка — 8, максимальная оценка — 40 баллов).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таблице представлено соответствие суммы баллов уровням креативности.</w:t>
      </w:r>
    </w:p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CA5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Таблица</w:t>
      </w:r>
    </w:p>
    <w:tbl>
      <w:tblPr>
        <w:tblW w:w="2000" w:type="pct"/>
        <w:jc w:val="center"/>
        <w:tblCellSpacing w:w="22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93"/>
        <w:gridCol w:w="1432"/>
      </w:tblGrid>
      <w:tr w:rsidR="00CA56F9" w:rsidRPr="00CA56F9" w:rsidTr="00CA56F9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креативности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CA56F9" w:rsidRPr="00CA56F9" w:rsidTr="00CA56F9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высокий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40–34</w:t>
            </w:r>
          </w:p>
        </w:tc>
      </w:tr>
      <w:tr w:rsidR="00CA56F9" w:rsidRPr="00CA56F9" w:rsidTr="00CA56F9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33–27</w:t>
            </w:r>
          </w:p>
        </w:tc>
      </w:tr>
      <w:tr w:rsidR="00CA56F9" w:rsidRPr="00CA56F9" w:rsidTr="00CA56F9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Нормальный, средний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26–20</w:t>
            </w:r>
          </w:p>
        </w:tc>
      </w:tr>
      <w:tr w:rsidR="00CA56F9" w:rsidRPr="00CA56F9" w:rsidTr="00CA56F9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19–15</w:t>
            </w:r>
          </w:p>
        </w:tc>
      </w:tr>
      <w:tr w:rsidR="00CA56F9" w:rsidRPr="00CA56F9" w:rsidTr="00CA56F9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низкий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14–8</w:t>
            </w:r>
          </w:p>
        </w:tc>
      </w:tr>
    </w:tbl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</w:pPr>
      <w:r w:rsidRPr="00CA56F9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НАДЕЖНОСТЬ</w:t>
      </w:r>
    </w:p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определения надежности Джонсон сравнивал между собой данные, полученные от разных респондентов (экспертов), которые проводили оценку творческих возможностей одних и тех же учеников в различных ситуациях.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 Джонсону, коэффициент корреляции между данными различных экспертов находится в пределах от 0,70 до 0,80 (что является доказательством достаточно высокого уровня согласованности этих данных).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Нами также была проведена оценка надежности ОК.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Для оценки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ретестовой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надежности был рассчитан коэффициент корреляции рангов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Спирмена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(интервал — три месяца), который оказался равным 0,79 (объем выборки — 80 детей).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Для сопоставления между собой данных различных экспертов (экспертами являлись три учителя, преподающие разные предметы), были найдены коэффициенты корреляции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Спирмена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Для выборки детей 8-ми лет величина коэффициента корреляции находилась в пределах от 0,51 до 0,71, для выборки детей 10-ти лет —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от 0,49 до 0,78, для выборки детей 14-ти лет — от 0,58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0,79. 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Наши показатели, характеризующие согласованность между различными экспертами, несколько ниже, чем соответствующие показатели Джонсона. Следует также отметить, что с увеличением возраста детей согласованность данных различных экспертов между собой возрастает.</w:t>
      </w:r>
    </w:p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</w:pPr>
      <w:r w:rsidRPr="00CA56F9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ВАЛИДНОСТЬ</w:t>
      </w:r>
    </w:p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работах Джонсона приводятся различные корреляционные данные, направленные на определение внешней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валидности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ОК.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Джонсон сообщает (1975), что существует значимая положительная корреляция между данными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данными методики «Социальное взаимодействие и креативность в коммуникационной системе» (2). Также сообщается о существовании положительной корреляции между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вербальной батареей тестов творческого мышления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Торренса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(r = 0,56), между ОК и тестом отдаленных ассоциаций (r = 0,51).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Джонсон приводит данные о корреляции между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отдельными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субтестами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теста Векслера. Коэффициент ранговой корреляции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Спирмена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между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данными теста интеллекта Векслера равен 0,62 (объем выборки — 18 детей от 6-ти до 7-ми лет).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Также отмечено наличие отрицательной корреляции между данными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шкалой локуса контроля для детей (тест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Новински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Стрикленда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). Можно сказать, что существует отрицательная связь между креативностью и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экстернальностью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то есть убеждением учащихся в том, что их поведение в значительной степени зависит от удачи, случая, судьбы и влияния других людей.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Нами получена положительная корреляция между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вербальными тестами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Торренса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(коэффициент корреляции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Спирмена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равен 0,42); между ОК и образными тестами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Торренса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(коэффициент корреляции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Спирмена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равен 0,57).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Корреляция между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данными батареи креативных тестов Туник (5) характеризуется коэффициентом корреляции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Спирмена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равным 0,44.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Коэффициент ранговой корреляции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Спирмена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между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(при самооценке подростков) и креативными тестами Туник равен 0,52, а коэффициент корреляции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Спирмена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между самооценкой и экспертной оценкой креативности по ОК (экспертами являлись три школьных педагога) равен 0,44.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Получены интересные данные об отсутствии значимой корреляции между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школьной успешностью (средний школьный балл за учебный год). Корреляция между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личностной тревожностью также незначима.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Существует значимая положительная корреляция между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данными теста «Прогрессивные матрицы </w:t>
      </w:r>
      <w:proofErr w:type="spell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Равена</w:t>
      </w:r>
      <w:proofErr w:type="spell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(r = 0,48), а также между ОК и показателями теста ШТУР (r = 0,41).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Все полученные данные свидетельствуют о возможности применения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Джонсона в качестве психодиагностического инструмента для оценки творческих проявлений, доступных прямому наблюдению.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использован только как метод экспресс-оценки, со всеми вытекающими отсюда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ограничениями. Опросник </w:t>
      </w:r>
      <w:proofErr w:type="gramStart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предназначен</w:t>
      </w:r>
      <w:proofErr w:type="gramEnd"/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психологов, а также может применяться педагогами после предварительной консультации со школьным психологом.</w:t>
      </w:r>
    </w:p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Елена ТУНИК, 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56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кандидат психологических наук, </w:t>
      </w:r>
      <w:r w:rsidRPr="00CA56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г. Санкт-Петербург</w:t>
      </w:r>
    </w:p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</w:pPr>
      <w:r w:rsidRPr="00CA56F9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ТЕКСТ ОПРОСНИКА</w:t>
      </w:r>
    </w:p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Контрольный список характеристик креативности</w:t>
      </w:r>
    </w:p>
    <w:p w:rsidR="00CA56F9" w:rsidRPr="00CA56F9" w:rsidRDefault="00CA56F9" w:rsidP="00CA56F9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6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Творческая личность способна:</w:t>
      </w:r>
    </w:p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6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1. Ощущать тонкие, неопределенные, сложные особенности окружающего мира (чувствительность к проблеме, предпочтение сложностей).</w:t>
      </w:r>
      <w:r w:rsidRPr="00CA56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2. Выдвигать и выражать большое количество различных идей в данных условиях (беглость).</w:t>
      </w:r>
      <w:r w:rsidRPr="00CA56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CA56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3. Предлагать разные виды, типы, категории идей (гибкость).</w:t>
      </w:r>
      <w:r w:rsidRPr="00CA56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4. Предлагать дополнительные детали, идеи, версии или решения (находчивость, изобретательность).</w:t>
      </w:r>
      <w:r w:rsidRPr="00CA56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5. Проявлять воображение, чувство юмора и развивать гипотетические возможности (воображение, способности к структурированию).</w:t>
      </w:r>
      <w:r w:rsidRPr="00CA56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6. Демонстрировать поведение, которое является неожиданным, оригинальным, но полезным для решения проблемы (оригинальность, изобретательность и продуктивность).</w:t>
      </w:r>
      <w:r w:rsidRPr="00CA56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7. Воздерживаться от принятия первой пришедшей в голову, типичной, общепринятой позиции, выдвигать различные идеи и выбирать лучшую (независимость, нестандартность).</w:t>
      </w:r>
      <w:r w:rsidRPr="00CA56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8. Проявлять уверенность в своем решении, несмотря на возникшие затруднения, брать на себя ответственность за нестандартную позицию, мнение, содействующее решению проблемы (уверенный стиль поведения с опорой на себя, самодостаточное поведение).</w:t>
      </w:r>
    </w:p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</w:pPr>
      <w:r w:rsidRPr="00CA56F9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ЛИСТ ОТВЕТОВ</w:t>
      </w:r>
    </w:p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6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Дата_________________</w:t>
      </w:r>
    </w:p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A56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Школа___________Класс___________Возраст</w:t>
      </w:r>
      <w:proofErr w:type="spellEnd"/>
      <w:r w:rsidRPr="00CA56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______________</w:t>
      </w:r>
    </w:p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6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Респондент (Ф.И.О.) __________________________________________ (заполняющий анкету)</w:t>
      </w:r>
    </w:p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листе ответов номерами от 1 до 8 отмечены характеристики творческого проявления (креативности). Их перечень см. в тексте опросника.</w:t>
      </w: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Пожалуйста, оцените, используя пятибалльную систему, в какой степени у каждого ученика проявляются вышеописанные характеристики.</w:t>
      </w:r>
    </w:p>
    <w:tbl>
      <w:tblPr>
        <w:tblW w:w="1000" w:type="pct"/>
        <w:jc w:val="right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13"/>
      </w:tblGrid>
      <w:tr w:rsidR="00CA56F9" w:rsidRPr="00CA56F9" w:rsidTr="00CA56F9">
        <w:trPr>
          <w:tblCellSpacing w:w="22" w:type="dxa"/>
          <w:jc w:val="right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оценочные баллы:</w:t>
            </w: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1 - никогда,</w:t>
            </w: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2 - редко,</w:t>
            </w: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3 - иногда,</w:t>
            </w: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4 -  часто,</w:t>
            </w: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5 - постоянно.</w:t>
            </w:r>
          </w:p>
        </w:tc>
      </w:tr>
    </w:tbl>
    <w:p w:rsidR="00CA56F9" w:rsidRPr="00CA56F9" w:rsidRDefault="00CA56F9" w:rsidP="00CA56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4000" w:type="pct"/>
        <w:jc w:val="center"/>
        <w:tblCellSpacing w:w="22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4"/>
        <w:gridCol w:w="2965"/>
        <w:gridCol w:w="471"/>
        <w:gridCol w:w="471"/>
        <w:gridCol w:w="400"/>
        <w:gridCol w:w="400"/>
        <w:gridCol w:w="400"/>
        <w:gridCol w:w="400"/>
        <w:gridCol w:w="400"/>
        <w:gridCol w:w="400"/>
        <w:gridCol w:w="849"/>
      </w:tblGrid>
      <w:tr w:rsidR="00CA56F9" w:rsidRPr="00CA56F9" w:rsidTr="00CA56F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CA5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CA5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A5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1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Характеристики креативности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56F9" w:rsidRPr="00CA56F9" w:rsidTr="00CA56F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56F9" w:rsidRPr="00CA56F9" w:rsidTr="00CA56F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56F9" w:rsidRPr="00CA56F9" w:rsidTr="00CA56F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56F9" w:rsidRPr="00CA56F9" w:rsidTr="00CA56F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56F9" w:rsidRPr="00CA56F9" w:rsidTr="00CA56F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56F9" w:rsidRPr="00CA56F9" w:rsidRDefault="00CA56F9" w:rsidP="00C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26DB5" w:rsidRPr="00CA56F9" w:rsidRDefault="00226DB5">
      <w:pPr>
        <w:rPr>
          <w:rFonts w:ascii="Times New Roman" w:hAnsi="Times New Roman" w:cs="Times New Roman"/>
        </w:rPr>
      </w:pPr>
    </w:p>
    <w:sectPr w:rsidR="00226DB5" w:rsidRPr="00CA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F9"/>
    <w:rsid w:val="00226DB5"/>
    <w:rsid w:val="00C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5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A56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56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A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6F9"/>
    <w:rPr>
      <w:b/>
      <w:bCs/>
    </w:rPr>
  </w:style>
  <w:style w:type="character" w:styleId="a5">
    <w:name w:val="Emphasis"/>
    <w:basedOn w:val="a0"/>
    <w:uiPriority w:val="20"/>
    <w:qFormat/>
    <w:rsid w:val="00CA56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5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A56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56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A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6F9"/>
    <w:rPr>
      <w:b/>
      <w:bCs/>
    </w:rPr>
  </w:style>
  <w:style w:type="character" w:styleId="a5">
    <w:name w:val="Emphasis"/>
    <w:basedOn w:val="a0"/>
    <w:uiPriority w:val="20"/>
    <w:qFormat/>
    <w:rsid w:val="00CA5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2018-12-09T15:32:00Z</dcterms:created>
  <dcterms:modified xsi:type="dcterms:W3CDTF">2018-12-09T15:32:00Z</dcterms:modified>
</cp:coreProperties>
</file>