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595959"/>
          <w:kern w:val="36"/>
          <w:sz w:val="40"/>
          <w:szCs w:val="40"/>
          <w:lang w:eastAsia="ru-RU"/>
        </w:rPr>
      </w:pPr>
      <w:r w:rsidRPr="00CA56F9">
        <w:rPr>
          <w:rFonts w:ascii="Times New Roman" w:eastAsia="Times New Roman" w:hAnsi="Times New Roman" w:cs="Times New Roman"/>
          <w:color w:val="595959"/>
          <w:kern w:val="36"/>
          <w:sz w:val="40"/>
          <w:szCs w:val="40"/>
          <w:lang w:eastAsia="ru-RU"/>
        </w:rPr>
        <w:t>ОПРОСНИК КРЕАТИВНОСТИ ДЖОНСОНА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настоящее время для изучения уровня развития творческого мышления (креативности) детей дошкольного и школьного возраста наиболее часто применяются следующие психодиагностические методики: вербальные и образные тесты творческого мышления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Торренса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(6) и батарея тестов креативности Туник (5).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Последняя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создана на базе креативных тестов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Гилфорда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Отсутствует экспресс-метод, позволяющий быстро и качественно провести психодиагностику креативности. Для достижения данной цели был адаптирован опросник креативности Джонсона (3).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Под креативностью мы понимаем способность порождать необычные идеи, отклоняться в мышлении от традиционных схем, быстро разрешать проблемные ситуации. Креативность охватывает некоторую совокупность мыслительных и личностных качеств, необходимых для становления способности к творчеству.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Опросник креативности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основан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двух подх</w:t>
      </w:r>
      <w:bookmarkStart w:id="0" w:name="_GoBack"/>
      <w:bookmarkEnd w:id="0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одах к данной проблеме.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Торренсу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креативность проявляется при дефиците знаний; в процессе включения информации в новые структуры и связи; в процессе идентификации недостающей информации; в процессе поиска новых решений и их проверки; в процессе сообщения результатов.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 Джонсону (1973), креативность проявляется как неожиданный продуктивный акт, совершенный исполнителем спонтанно в определенной обстановке социального взаимодействия. При этом исполнитель опирается на собственные знания и возможности.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ОБЩИЕ ХАРАКТЕРИСТИКИ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Опросник креативности (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фокусирует наше внимание на тех элементах, которые связаны с творческим самовыражением.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— это объективный, состоящий из восьми пунктов контрольный список характеристик творческого мышления и поведения, разработанный специально для идентификации проявлений креативности, доступных внешнему наблюдению.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При работе с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можно быстро самостоятельно произвести подсчеты. Заполнение опросника требует 10–20 минут.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Для оценки креативности по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эксперт наблюдает за социальными взаимодействиями интересующего нас лица в той или иной окружающей среде (в классе, во время какой-либо деятельности, на занятиях, на собрании и т.д.).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Данный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опросник позволяет также провести самооценку креативности (учащимися старшего школьного возраста).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Каждое утверждение опросника оценивается по шкале, содержащей пять градаций (см. «Возможные оценочные баллы»).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Общая оценка креативности является суммой баллов по восьми пунктам (минимальная оценка — 8, максимальная оценка — 40 баллов).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 таблице представлено соответствие суммы баллов уровням креативности.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Таблица</w:t>
      </w:r>
    </w:p>
    <w:tbl>
      <w:tblPr>
        <w:tblW w:w="2000" w:type="pct"/>
        <w:jc w:val="center"/>
        <w:tblCellSpacing w:w="22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93"/>
        <w:gridCol w:w="1432"/>
      </w:tblGrid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креативности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 баллов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высокий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40–34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33–27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Нормальный, средний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26–20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19–15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низкий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14–8</w:t>
            </w:r>
          </w:p>
        </w:tc>
      </w:tr>
    </w:tbl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НАДЕЖНОСТЬ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определения надежности Джонсон сравнивал между собой данные, полученные от разных респондентов (экспертов), которые проводили оценку творческих возможностей одних и тех же учеников в различных ситуациях.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По Джонсону, коэффициент корреляции между данными различных экспертов находится в пределах от 0,70 до 0,80 (что является доказательством достаточно высокого уровня согласованности этих данных).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Нами также была проведена оценка надежности ОК.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Для оценки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ретестовой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надежности был рассчитан коэффициент корреляции рангов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(интервал — три месяца), который оказался равным 0,79 (объем выборки — 80 детей).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Для сопоставления между собой данных различных экспертов (экспертами являлись три учителя, преподающие разные предметы), были найдены коэффициенты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Для выборки детей 8-ми лет величина коэффициента корреляции находилась в пределах от 0,51 до 0,71, для выборки детей 10-ти лет —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от 0,49 до 0,78, для выборки детей 14-ти лет — от 0,58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0,79. 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Наши показатели, характеризующие согласованность между различными экспертами, несколько ниже, чем соответствующие показатели Джонсона. Следует также отметить, что с увеличением возраста детей согласованность данных различных экспертов между собой возрастает.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ВАЛИДНОСТЬ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работах Джонсона приводятся различные корреляционные данные, направленные на определение внешней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валидности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ОК.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Джонсон сообщает (1975), что существует значимая положительная корреляция между данными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данными методики «Социальное взаимодействие и креативность в коммуникационной системе» (2). Также сообщается о существовании положительной корреляции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вербальной батареей тестов творческого мышления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Торренса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(r = 0,56), между ОК и тестом отдаленных ассоциаций (r = 0,51).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Джонсон приводит данные о корреляции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отдельными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субтестами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теста Векслера. Коэффициент ранговой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данными теста интеллекта Векслера равен 0,62 (объем выборки — 18 детей от 6-ти до 7-ми лет).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Также отмечено наличие отрицательной корреляции между данными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шкалой локуса контроля для детей (тест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Новински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—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Стрикленда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). Можно сказать, что существует отрицательная связь между креативностью 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экстернальностью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то есть убеждением учащихся в том, что их поведение в значительной степени зависит от удачи, случая, судьбы и влияния других людей.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Нами получена положительная корреляция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вербальными тестами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Торренса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(коэффициент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равен 0,42); между ОК и образными тестами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Торренса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(коэффициент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равен 0,57).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Корреляция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данными батареи креативных тестов Туник (5) характеризуется коэффициентом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равным 0,44.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Коэффициент ранговой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(при самооценке подростков) и креативными тестами Туник равен 0,52, а коэффициент корреляции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Спирмена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между самооценкой и экспертной оценкой креативности по ОК (экспертами являлись три школьных педагога) равен 0,44.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Получены интересные данные об отсутствии значимой корреляции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школьной успешностью (средний школьный балл за учебный год). Корреляция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личностной тревожностью также незначима.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Существует значимая положительная корреляция между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данными теста «Прогрессивные матрицы </w:t>
      </w:r>
      <w:proofErr w:type="spell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Равена</w:t>
      </w:r>
      <w:proofErr w:type="spell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(r = 0,48), а также между ОК и показателями теста ШТУР (r = 0,41).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Все полученные данные свидетельствуют о возможности применения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Джонсона в качестве психодиагностического инструмента для оценки творческих проявлений, доступных прямому наблюдению.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может быть использован только как метод экспресс-оценки, со всеми вытекающими отсюда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ограничениями. Опросник </w:t>
      </w:r>
      <w:proofErr w:type="gramStart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предназначен</w:t>
      </w:r>
      <w:proofErr w:type="gramEnd"/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для психологов, а также может применяться педагогами после предварительной консультации со школьным психологом.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Елена ТУНИК, 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кандидат психологических наук, 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г. Санкт-Петербург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ТЕКСТ ОПРОСНИКА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Контрольный список характеристик креативности</w:t>
      </w:r>
    </w:p>
    <w:p w:rsidR="00CA56F9" w:rsidRPr="00CA56F9" w:rsidRDefault="00CA56F9" w:rsidP="00CA56F9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Творческая личность способна: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1. Ощущать тонкие, неопределенные, сложные особенности окружающего мира (чувствительность к проблеме, предпочтение сложностей).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2. Выдвигать и выражать большое количество различных идей в данных условиях (беглость).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t>3. Предлагать разные виды, типы, категории идей (гибкость).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4. Предлагать дополнительные детали, идеи, версии или решения (находчивость, изобретательность).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5. Проявлять воображение, чувство юмора и развивать гипотетические возможности (воображение, способности к структурированию).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6. Демонстрировать поведение, которое является неожиданным, оригинальным, но полезным для решения проблемы (оригинальность, изобретательность и продуктивность).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7. Воздерживаться от принятия первой пришедшей в голову, типичной, общепринятой позиции, выдвигать различные идеи и выбирать лучшую (независимость, нестандартность).</w:t>
      </w: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/>
        <w:t>8. Проявлять уверенность в своем решении, несмотря на возникшие затруднения, брать на себя ответственность за нестандартную позицию, мнение, содействующее решению проблемы (уверенный стиль поведения с опорой на себя, самодостаточное поведение).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</w:pPr>
      <w:r w:rsidRPr="00CA56F9">
        <w:rPr>
          <w:rFonts w:ascii="Times New Roman" w:eastAsia="Times New Roman" w:hAnsi="Times New Roman" w:cs="Times New Roman"/>
          <w:b/>
          <w:bCs/>
          <w:color w:val="333366"/>
          <w:sz w:val="24"/>
          <w:szCs w:val="24"/>
          <w:lang w:eastAsia="ru-RU"/>
        </w:rPr>
        <w:t>ЛИСТ ОТВЕТОВ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Дата_________________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Школа___________Класс___________Возраст</w:t>
      </w:r>
      <w:proofErr w:type="spellEnd"/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______________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Респондент (Ф.И.О.) __________________________________________ (заполняющий анкету)</w:t>
      </w:r>
    </w:p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листе ответов номерами от 1 до 8 отмечены характеристики творческого проявления (креативности). Их перечень см. в тексте опросника.</w:t>
      </w: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Пожалуйста, оцените, используя пятибалльную систему, в какой степени у каждого ученика проявляются вышеописанные характеристики.</w:t>
      </w:r>
    </w:p>
    <w:tbl>
      <w:tblPr>
        <w:tblW w:w="1000" w:type="pct"/>
        <w:jc w:val="right"/>
        <w:tblCellSpacing w:w="2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13"/>
      </w:tblGrid>
      <w:tr w:rsidR="00CA56F9" w:rsidRPr="00CA56F9" w:rsidTr="00CA56F9">
        <w:trPr>
          <w:tblCellSpacing w:w="22" w:type="dxa"/>
          <w:jc w:val="right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Возможные оценочные баллы:</w:t>
            </w: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1 - никогда,</w:t>
            </w: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2 - редко,</w:t>
            </w: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3 - иногда,</w:t>
            </w: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4 -  часто,</w:t>
            </w: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5 - постоянно.</w:t>
            </w:r>
          </w:p>
        </w:tc>
      </w:tr>
    </w:tbl>
    <w:p w:rsidR="00CA56F9" w:rsidRPr="00CA56F9" w:rsidRDefault="00CA56F9" w:rsidP="00CA56F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56F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4000" w:type="pct"/>
        <w:jc w:val="center"/>
        <w:tblCellSpacing w:w="22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4"/>
        <w:gridCol w:w="2965"/>
        <w:gridCol w:w="471"/>
        <w:gridCol w:w="471"/>
        <w:gridCol w:w="400"/>
        <w:gridCol w:w="400"/>
        <w:gridCol w:w="400"/>
        <w:gridCol w:w="400"/>
        <w:gridCol w:w="400"/>
        <w:gridCol w:w="400"/>
        <w:gridCol w:w="849"/>
      </w:tblGrid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21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креативности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A56F9" w:rsidRPr="00CA56F9" w:rsidTr="00CA56F9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A56F9" w:rsidRPr="00CA56F9" w:rsidRDefault="00CA56F9" w:rsidP="00CA5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56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26DB5" w:rsidRPr="00CA56F9" w:rsidRDefault="00226DB5">
      <w:pPr>
        <w:rPr>
          <w:rFonts w:ascii="Times New Roman" w:hAnsi="Times New Roman" w:cs="Times New Roman"/>
        </w:rPr>
      </w:pPr>
    </w:p>
    <w:sectPr w:rsidR="00226DB5" w:rsidRPr="00CA5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F9"/>
    <w:rsid w:val="00226DB5"/>
    <w:rsid w:val="00CA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A5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A56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5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56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A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6F9"/>
    <w:rPr>
      <w:b/>
      <w:bCs/>
    </w:rPr>
  </w:style>
  <w:style w:type="character" w:styleId="a5">
    <w:name w:val="Emphasis"/>
    <w:basedOn w:val="a0"/>
    <w:uiPriority w:val="20"/>
    <w:qFormat/>
    <w:rsid w:val="00CA56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6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A5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CA56F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6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5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A56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CA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6F9"/>
    <w:rPr>
      <w:b/>
      <w:bCs/>
    </w:rPr>
  </w:style>
  <w:style w:type="character" w:styleId="a5">
    <w:name w:val="Emphasis"/>
    <w:basedOn w:val="a0"/>
    <w:uiPriority w:val="20"/>
    <w:qFormat/>
    <w:rsid w:val="00CA56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9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2018-12-09T15:32:00Z</dcterms:created>
  <dcterms:modified xsi:type="dcterms:W3CDTF">2018-12-09T15:32:00Z</dcterms:modified>
</cp:coreProperties>
</file>